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3C" w:rsidRDefault="00086860" w:rsidP="0008686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Detailed List </w:t>
      </w:r>
      <w:r w:rsidR="002B71AF">
        <w:rPr>
          <w:rFonts w:ascii="Arial" w:hAnsi="Arial" w:cs="Arial"/>
          <w:b/>
          <w:sz w:val="20"/>
          <w:szCs w:val="20"/>
          <w:u w:val="single"/>
        </w:rPr>
        <w:t>of Skills for the Unit 2, Part 2</w:t>
      </w:r>
      <w:r>
        <w:rPr>
          <w:rFonts w:ascii="Arial" w:hAnsi="Arial" w:cs="Arial"/>
          <w:b/>
          <w:sz w:val="20"/>
          <w:szCs w:val="20"/>
          <w:u w:val="single"/>
        </w:rPr>
        <w:t xml:space="preserve"> Notes – </w:t>
      </w:r>
      <w:r w:rsidR="002B71AF">
        <w:rPr>
          <w:rFonts w:ascii="Arial" w:hAnsi="Arial" w:cs="Arial"/>
          <w:b/>
          <w:sz w:val="20"/>
          <w:szCs w:val="20"/>
          <w:u w:val="single"/>
        </w:rPr>
        <w:t>Properties of Water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this notes packet, you should be able to…</w:t>
      </w: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water is a polar molecule.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2B71AF">
        <w:rPr>
          <w:rFonts w:ascii="Arial" w:hAnsi="Arial" w:cs="Arial"/>
          <w:sz w:val="20"/>
          <w:szCs w:val="20"/>
        </w:rPr>
        <w:t xml:space="preserve">A. </w:t>
      </w:r>
      <w:r>
        <w:rPr>
          <w:rFonts w:ascii="Arial" w:hAnsi="Arial" w:cs="Arial"/>
          <w:sz w:val="20"/>
          <w:szCs w:val="20"/>
        </w:rPr>
        <w:t>#</w:t>
      </w:r>
      <w:r w:rsidR="002B71AF">
        <w:rPr>
          <w:rFonts w:ascii="Arial" w:hAnsi="Arial" w:cs="Arial"/>
          <w:sz w:val="20"/>
          <w:szCs w:val="20"/>
        </w:rPr>
        <w:t>2-3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2B71AF"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#6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 between hydrophilic and hydrophobic substances and be able to provide examples of each. </w:t>
      </w:r>
      <w:r w:rsidR="00086860">
        <w:rPr>
          <w:rFonts w:ascii="Arial" w:hAnsi="Arial" w:cs="Arial"/>
          <w:sz w:val="20"/>
          <w:szCs w:val="20"/>
        </w:rPr>
        <w:t xml:space="preserve">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2B71AF">
        <w:rPr>
          <w:rFonts w:ascii="Arial" w:hAnsi="Arial" w:cs="Arial"/>
          <w:sz w:val="20"/>
          <w:szCs w:val="20"/>
        </w:rPr>
        <w:t>A. #4-5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#4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polarity allows it to form hydrogen bonds with other water molecules and other polar substances containing hydrogen, nitrogen, oxygen, or fluorine.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2B71AF">
        <w:rPr>
          <w:rFonts w:ascii="Arial" w:hAnsi="Arial" w:cs="Arial"/>
          <w:sz w:val="20"/>
          <w:szCs w:val="20"/>
        </w:rPr>
        <w:t>B. #1-3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#6 in the Notes Questions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polarity allows it to act as a universal solvent and be able to diagram an example of water dissolving a substance like </w:t>
      </w:r>
      <w:proofErr w:type="spellStart"/>
      <w:r>
        <w:rPr>
          <w:rFonts w:ascii="Arial" w:hAnsi="Arial" w:cs="Arial"/>
          <w:sz w:val="20"/>
          <w:szCs w:val="20"/>
        </w:rPr>
        <w:t>NaCl</w:t>
      </w:r>
      <w:proofErr w:type="spellEnd"/>
      <w:r>
        <w:rPr>
          <w:rFonts w:ascii="Arial" w:hAnsi="Arial" w:cs="Arial"/>
          <w:sz w:val="20"/>
          <w:szCs w:val="20"/>
        </w:rPr>
        <w:t xml:space="preserve">. Also, be able to identify the charge of a solute based on which end of the water molecule (i.e. the positive hydrogen end or the negative oxygen end) is attracted to that solute.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 w:rsidR="002B71AF"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B. #5-6</w:t>
      </w: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 w:rsidR="009D28BC">
        <w:rPr>
          <w:rFonts w:ascii="Arial" w:hAnsi="Arial" w:cs="Arial"/>
          <w:sz w:val="20"/>
          <w:szCs w:val="20"/>
        </w:rPr>
        <w:t>#7 in the Notes Questions</w:t>
      </w:r>
      <w:r w:rsidR="002E2EFC">
        <w:rPr>
          <w:rFonts w:ascii="Arial" w:hAnsi="Arial" w:cs="Arial"/>
          <w:sz w:val="20"/>
          <w:szCs w:val="20"/>
        </w:rPr>
        <w:t xml:space="preserve">, #9 in the Review Packet (Must Knows) </w:t>
      </w:r>
    </w:p>
    <w:p w:rsidR="002B71AF" w:rsidRDefault="002B71AF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polarity and its ability to form hydrogen bonds contribute to cohesion.  Explain how cohesion contributes to surface tension, and explain how surface tension on the surface of a pond allows a water strider insect to “walk on water.”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C. #1</w:t>
      </w: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 w:rsidR="002E2EFC">
        <w:rPr>
          <w:rFonts w:ascii="Arial" w:hAnsi="Arial" w:cs="Arial"/>
          <w:sz w:val="20"/>
          <w:szCs w:val="20"/>
        </w:rPr>
        <w:t xml:space="preserve">#2 in the Notes Questions, #12 in the Review Packet (Must Knows)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cohesion and adhesion contribute to capillary action.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1AF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C. #2-3</w:t>
      </w: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 w:rsidR="009D28BC">
        <w:rPr>
          <w:rFonts w:ascii="Arial" w:hAnsi="Arial" w:cs="Arial"/>
          <w:sz w:val="20"/>
          <w:szCs w:val="20"/>
        </w:rPr>
        <w:t>#5 in the Notes Questions</w:t>
      </w:r>
    </w:p>
    <w:p w:rsidR="00086860" w:rsidRP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hydrogen bonding between water molecules allows ice to float on liquid water.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C. #4</w:t>
      </w: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 xml:space="preserve">Questions on Assignments that Relate to this Skill: </w:t>
      </w:r>
      <w:r w:rsidR="009D28BC">
        <w:rPr>
          <w:rFonts w:ascii="Arial" w:hAnsi="Arial" w:cs="Arial"/>
          <w:sz w:val="20"/>
          <w:szCs w:val="20"/>
        </w:rPr>
        <w:t>#3 in the Notes Questions</w:t>
      </w:r>
      <w:r w:rsidR="002E2EFC">
        <w:rPr>
          <w:rFonts w:ascii="Arial" w:hAnsi="Arial" w:cs="Arial"/>
          <w:sz w:val="20"/>
          <w:szCs w:val="20"/>
        </w:rPr>
        <w:t xml:space="preserve">, #10 in the Review Packet (Must Knows) </w:t>
      </w:r>
    </w:p>
    <w:p w:rsidR="005B7A78" w:rsidRPr="002B71AF" w:rsidRDefault="005B7A78" w:rsidP="002B71AF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2B71AF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ability to form hydrogen bonds contributes to its high specific heat/heat capacity and high heat of vaporization.  </w:t>
      </w:r>
      <w:r w:rsidR="009D28BC">
        <w:rPr>
          <w:rFonts w:ascii="Arial" w:hAnsi="Arial" w:cs="Arial"/>
          <w:sz w:val="20"/>
          <w:szCs w:val="20"/>
        </w:rPr>
        <w:t xml:space="preserve">Explain how water’s high specific heat/heat capacity allows areas near bodies of water to be cooler in the summer and warmer in the winter.  </w:t>
      </w:r>
      <w:r>
        <w:rPr>
          <w:rFonts w:ascii="Arial" w:hAnsi="Arial" w:cs="Arial"/>
          <w:sz w:val="20"/>
          <w:szCs w:val="20"/>
        </w:rPr>
        <w:t>Explain how water’s high heat of vaporization enables evaporative cooling</w:t>
      </w:r>
      <w:r w:rsidR="009D28BC">
        <w:rPr>
          <w:rFonts w:ascii="Arial" w:hAnsi="Arial" w:cs="Arial"/>
          <w:sz w:val="20"/>
          <w:szCs w:val="20"/>
        </w:rPr>
        <w:t xml:space="preserve"> (through sweating in some animals and transpiration in plants)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86860" w:rsidRDefault="00086860" w:rsidP="0008686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086860" w:rsidRPr="009D28B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C. #5-6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 xml:space="preserve">: </w:t>
      </w:r>
      <w:r w:rsidR="002E2EFC">
        <w:rPr>
          <w:rFonts w:ascii="Arial" w:hAnsi="Arial" w:cs="Arial"/>
          <w:sz w:val="20"/>
          <w:szCs w:val="20"/>
        </w:rPr>
        <w:t xml:space="preserve">#7 and #8 in the Review Packet (Must Knows), </w:t>
      </w:r>
    </w:p>
    <w:p w:rsidR="00086860" w:rsidRDefault="00086860" w:rsidP="0008686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2B71AF" w:rsidRDefault="002B71AF" w:rsidP="002B71A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water’s ability to form hydrogen bonds results in no temperature change as water converts from a solid to a liquid and from a liquid to a gas. 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1AF" w:rsidRPr="009D28BC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Not explained fully in the notes, but we can go over this during class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 xml:space="preserve">: </w:t>
      </w:r>
      <w:r w:rsidR="009D28BC">
        <w:rPr>
          <w:rFonts w:ascii="Arial" w:hAnsi="Arial" w:cs="Arial"/>
          <w:sz w:val="20"/>
          <w:szCs w:val="20"/>
        </w:rPr>
        <w:t>#1 in the Notes Questions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1AF" w:rsidRDefault="002B71AF" w:rsidP="002B71A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what the pH scale measures</w:t>
      </w:r>
      <w:r w:rsidR="009D28BC">
        <w:rPr>
          <w:rFonts w:ascii="Arial" w:hAnsi="Arial" w:cs="Arial"/>
          <w:sz w:val="20"/>
          <w:szCs w:val="20"/>
        </w:rPr>
        <w:t xml:space="preserve">, and </w:t>
      </w:r>
      <w:r>
        <w:rPr>
          <w:rFonts w:ascii="Arial" w:hAnsi="Arial" w:cs="Arial"/>
          <w:sz w:val="20"/>
          <w:szCs w:val="20"/>
        </w:rPr>
        <w:t xml:space="preserve">identify differences between acids and bases. </w:t>
      </w:r>
    </w:p>
    <w:p w:rsidR="002B71AF" w:rsidRDefault="002B71AF" w:rsidP="002B71AF">
      <w:pPr>
        <w:pStyle w:val="ListParagraph"/>
        <w:rPr>
          <w:rFonts w:ascii="Arial" w:hAnsi="Arial" w:cs="Arial"/>
          <w:sz w:val="20"/>
          <w:szCs w:val="20"/>
        </w:rPr>
      </w:pPr>
    </w:p>
    <w:p w:rsidR="002B71AF" w:rsidRPr="009D28BC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 w:rsidR="009D28BC">
        <w:rPr>
          <w:rFonts w:ascii="Arial" w:hAnsi="Arial" w:cs="Arial"/>
          <w:b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D. #1-3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 xml:space="preserve">: </w:t>
      </w:r>
    </w:p>
    <w:p w:rsidR="002B71AF" w:rsidRPr="002B71AF" w:rsidRDefault="002B71AF" w:rsidP="002B71AF">
      <w:pPr>
        <w:pStyle w:val="ListParagraph"/>
        <w:rPr>
          <w:rFonts w:ascii="Arial" w:hAnsi="Arial" w:cs="Arial"/>
          <w:sz w:val="20"/>
          <w:szCs w:val="20"/>
        </w:rPr>
      </w:pPr>
    </w:p>
    <w:p w:rsidR="002B71AF" w:rsidRDefault="002B71AF" w:rsidP="002B71A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the two pH equations from your notes packet. </w:t>
      </w:r>
    </w:p>
    <w:p w:rsidR="002B71AF" w:rsidRDefault="002B71AF" w:rsidP="002B71AF">
      <w:pPr>
        <w:pStyle w:val="ListParagraph"/>
        <w:rPr>
          <w:rFonts w:ascii="Arial" w:hAnsi="Arial" w:cs="Arial"/>
          <w:sz w:val="20"/>
          <w:szCs w:val="20"/>
        </w:rPr>
      </w:pPr>
    </w:p>
    <w:p w:rsidR="002B71AF" w:rsidRPr="009D28BC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D28BC">
        <w:rPr>
          <w:rFonts w:ascii="Arial" w:hAnsi="Arial" w:cs="Arial"/>
          <w:sz w:val="20"/>
          <w:szCs w:val="20"/>
        </w:rPr>
        <w:t>Below D. #3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 xml:space="preserve">: </w:t>
      </w:r>
      <w:r w:rsidR="009D28BC">
        <w:rPr>
          <w:rFonts w:ascii="Arial" w:hAnsi="Arial" w:cs="Arial"/>
          <w:sz w:val="20"/>
          <w:szCs w:val="20"/>
        </w:rPr>
        <w:t>#8 in the Notes Questions</w:t>
      </w:r>
    </w:p>
    <w:p w:rsidR="002B71AF" w:rsidRPr="002B71AF" w:rsidRDefault="002B71AF" w:rsidP="002B71AF">
      <w:pPr>
        <w:pStyle w:val="ListParagraph"/>
        <w:rPr>
          <w:rFonts w:ascii="Arial" w:hAnsi="Arial" w:cs="Arial"/>
          <w:sz w:val="20"/>
          <w:szCs w:val="20"/>
        </w:rPr>
      </w:pPr>
    </w:p>
    <w:p w:rsidR="002B71AF" w:rsidRDefault="002B71AF" w:rsidP="002B71A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a buffer, and be able to predict how the carbonic acid-bicarbonate buffer system in the blood will act should there be a change in blood </w:t>
      </w:r>
      <w:proofErr w:type="spellStart"/>
      <w:r>
        <w:rPr>
          <w:rFonts w:ascii="Arial" w:hAnsi="Arial" w:cs="Arial"/>
          <w:sz w:val="20"/>
          <w:szCs w:val="20"/>
        </w:rPr>
        <w:t>pH.</w:t>
      </w:r>
      <w:proofErr w:type="spellEnd"/>
      <w:r>
        <w:rPr>
          <w:rFonts w:ascii="Arial" w:hAnsi="Arial" w:cs="Arial"/>
          <w:sz w:val="20"/>
          <w:szCs w:val="20"/>
        </w:rPr>
        <w:t xml:space="preserve">  To do this, you must know the names and chemical formulas for carbonic acid and bicarbonate. </w:t>
      </w:r>
    </w:p>
    <w:p w:rsidR="002B71AF" w:rsidRPr="002B71AF" w:rsidRDefault="002B71AF" w:rsidP="002B71AF">
      <w:pPr>
        <w:pStyle w:val="ListParagraph"/>
        <w:rPr>
          <w:rFonts w:ascii="Arial" w:hAnsi="Arial" w:cs="Arial"/>
          <w:sz w:val="20"/>
          <w:szCs w:val="20"/>
        </w:rPr>
      </w:pPr>
    </w:p>
    <w:p w:rsidR="002B71AF" w:rsidRPr="00086860" w:rsidRDefault="002B71AF" w:rsidP="002B71AF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D28BC" w:rsidRPr="009D28BC">
        <w:rPr>
          <w:rFonts w:ascii="Arial" w:hAnsi="Arial" w:cs="Arial"/>
          <w:sz w:val="20"/>
          <w:szCs w:val="20"/>
        </w:rPr>
        <w:t>E. #1-6</w:t>
      </w:r>
    </w:p>
    <w:p w:rsid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</w:t>
      </w:r>
      <w:r>
        <w:rPr>
          <w:rFonts w:ascii="Arial" w:hAnsi="Arial" w:cs="Arial"/>
          <w:sz w:val="20"/>
          <w:szCs w:val="20"/>
        </w:rPr>
        <w:t xml:space="preserve">: </w:t>
      </w:r>
      <w:r w:rsidR="002E2EFC">
        <w:rPr>
          <w:rFonts w:ascii="Arial" w:hAnsi="Arial" w:cs="Arial"/>
          <w:sz w:val="20"/>
          <w:szCs w:val="20"/>
        </w:rPr>
        <w:t xml:space="preserve">#11 in the Review Packet (Must Knows) </w:t>
      </w:r>
    </w:p>
    <w:p w:rsidR="002B71AF" w:rsidRPr="002B71AF" w:rsidRDefault="002B71AF" w:rsidP="002B71AF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sectPr w:rsidR="002B71AF" w:rsidRPr="002B71AF" w:rsidSect="00A07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5438"/>
    <w:multiLevelType w:val="hybridMultilevel"/>
    <w:tmpl w:val="75CA5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860"/>
    <w:rsid w:val="00086860"/>
    <w:rsid w:val="002B71AF"/>
    <w:rsid w:val="002E2EFC"/>
    <w:rsid w:val="00344073"/>
    <w:rsid w:val="005B7A78"/>
    <w:rsid w:val="009D28BC"/>
    <w:rsid w:val="00A0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Company>Toshiba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2016-10-03T17:40:00Z</dcterms:created>
  <dcterms:modified xsi:type="dcterms:W3CDTF">2016-10-03T17:40:00Z</dcterms:modified>
</cp:coreProperties>
</file>